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>КОПИЯ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УИД: </w:t>
      </w:r>
      <w:r>
        <w:rPr>
          <w:rFonts w:ascii="Times New Roman" w:eastAsia="Times New Roman" w:hAnsi="Times New Roman" w:cs="Times New Roman"/>
          <w:sz w:val="22"/>
          <w:szCs w:val="22"/>
        </w:rPr>
        <w:t>86MS0026-01-2025-000039-67</w:t>
      </w:r>
    </w:p>
    <w:p>
      <w:pPr>
        <w:spacing w:before="0" w:after="0" w:line="220" w:lineRule="atLeast"/>
        <w:jc w:val="right"/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Дело № </w:t>
      </w:r>
      <w:r>
        <w:rPr>
          <w:rFonts w:ascii="Times New Roman" w:eastAsia="Times New Roman" w:hAnsi="Times New Roman" w:cs="Times New Roman"/>
          <w:sz w:val="22"/>
          <w:szCs w:val="22"/>
        </w:rPr>
        <w:t>05-0148/2601/2025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  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 О С Т А Н О В Л Е Н И Е</w:t>
      </w:r>
    </w:p>
    <w:p>
      <w:pPr>
        <w:spacing w:before="0" w:after="0" w:line="270" w:lineRule="atLeast"/>
        <w:jc w:val="center"/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 w:line="100" w:lineRule="atLeast"/>
        <w:jc w:val="center"/>
      </w:pP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город Сургут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0</w:t>
      </w:r>
      <w:r>
        <w:rPr>
          <w:rFonts w:ascii="Times New Roman" w:eastAsia="Times New Roman" w:hAnsi="Times New Roman" w:cs="Times New Roman"/>
          <w:sz w:val="27"/>
          <w:szCs w:val="27"/>
        </w:rPr>
        <w:t>5 февраля 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           </w:t>
      </w:r>
    </w:p>
    <w:p>
      <w:pPr>
        <w:spacing w:before="0" w:after="0" w:line="270" w:lineRule="atLeast"/>
      </w:pPr>
      <w:r>
        <w:rPr>
          <w:rFonts w:ascii="Times New Roman" w:eastAsia="Times New Roman" w:hAnsi="Times New Roman" w:cs="Times New Roman"/>
          <w:sz w:val="27"/>
          <w:szCs w:val="27"/>
        </w:rPr>
        <w:t> 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1 Сургутского судебного района города окружного значения Сургута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Панков А.Ю.,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расположенного по адресу: ХМАО - Югра, г. Сургут,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ул. Гагарина, д. 9, каб. 504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правонарушении, предусмотренном ч. 1 ст. 20.25 Кодекса Российской Федерации об административных правонарушениях в отношении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Попова Сергея Викторовича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41rplc-11"/>
          <w:rFonts w:ascii="Times New Roman" w:eastAsia="Times New Roman" w:hAnsi="Times New Roman" w:cs="Times New Roman"/>
          <w:sz w:val="26"/>
          <w:szCs w:val="26"/>
        </w:rPr>
        <w:br/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17.12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года в 00 часов 01 минуту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Грибоедова ул, д. 1, кв. 18, Сургут г, Ханты-Мансийский автономный округ - Югра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Попов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срок, предусмотренный ч. 1 ст. 32.2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уплатил административный штраф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t>500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 по постановлению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года, вступившему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Попов С.В.,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не явился, извещен надлежащим образом, о причинах неявки суд не уведомил, ходатайств не заявлял. Суд рассмотрел дело в отсутствие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Факт и обстоятельства совершения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административного правонарушения подтверждаются письменными доказательствами: протоколом об административном правонарушении; копией постановления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Style w:val="cat-UserDefinedgrp-42rplc-2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20.09.2024 года, вступившего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законную силу </w:t>
      </w:r>
      <w:r>
        <w:rPr>
          <w:rFonts w:ascii="Times New Roman" w:eastAsia="Times New Roman" w:hAnsi="Times New Roman" w:cs="Times New Roman"/>
          <w:sz w:val="26"/>
          <w:szCs w:val="26"/>
        </w:rPr>
        <w:t>15.10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реестром правонарушений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; карточкой учета транспортного средства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карточкой операций с ВУ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С.В.; сведениями о почтовых отправлениях; сведениями об отсутствии оплаты штрафа к установленному сроку. 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Указанные доказательства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состава вменяемого административного правонарушения.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имеется состав административного правонарушения, предусмотренного ч.1 ст. 20.25 КоАП РФ – 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еуплата административного штрафа в срок, предусмотренный </w:t>
      </w:r>
      <w:hyperlink r:id="rId4" w:anchor="sub_322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Кодексом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его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предусмотренных ст. 4.3 КоАП РФ, судья не усматривает.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предусмотренных ст. 29.2 КоАП РФ, не установлено.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изложенного, учитывая отношение </w:t>
      </w:r>
      <w:r>
        <w:rPr>
          <w:rFonts w:ascii="Times New Roman" w:eastAsia="Times New Roman" w:hAnsi="Times New Roman" w:cs="Times New Roman"/>
          <w:sz w:val="26"/>
          <w:szCs w:val="26"/>
        </w:rPr>
        <w:t>Попова С.В.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совершенному правонарушению, судья назначает ему административное наказание в виде административного </w:t>
      </w:r>
      <w:r>
        <w:rPr>
          <w:rFonts w:ascii="Times New Roman" w:eastAsia="Times New Roman" w:hAnsi="Times New Roman" w:cs="Times New Roman"/>
          <w:sz w:val="26"/>
          <w:szCs w:val="26"/>
        </w:rPr>
        <w:t>штрафа</w:t>
      </w:r>
      <w:r>
        <w:rPr>
          <w:rFonts w:ascii="Times New Roman" w:eastAsia="Times New Roman" w:hAnsi="Times New Roman" w:cs="Times New Roman"/>
          <w:sz w:val="26"/>
          <w:szCs w:val="26"/>
        </w:rPr>
        <w:t>, поскольку указанный вид наказания является в данном случае справедливым и соразмерным содеянному.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>
      <w:pPr>
        <w:spacing w:before="0" w:after="0" w:line="100" w:lineRule="atLeast"/>
        <w:ind w:firstLine="709"/>
        <w:jc w:val="both"/>
      </w:pPr>
    </w:p>
    <w:p>
      <w:pPr>
        <w:spacing w:before="0" w:after="0" w:line="260" w:lineRule="atLeast"/>
        <w:ind w:firstLine="70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 w:line="100" w:lineRule="atLeast"/>
        <w:ind w:firstLine="709"/>
        <w:jc w:val="center"/>
      </w:pP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Попова Сергея Викторовича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1 000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 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Административный штраф перечислять на реквизиты: получатель УФК по Ханты-Мансийскому автономному округу-Югре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 40102810245370000007, БИК 007162163, ОКТМО 71876000, ИНН 8601073664, КПП 860101001</w:t>
      </w:r>
      <w:r>
        <w:rPr>
          <w:rFonts w:ascii="Times New Roman" w:eastAsia="Times New Roman" w:hAnsi="Times New Roman" w:cs="Times New Roman"/>
          <w:sz w:val="22"/>
          <w:szCs w:val="22"/>
        </w:rPr>
        <w:t>; КБК 72011601203019000140;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УИН </w:t>
      </w:r>
      <w:r>
        <w:rPr>
          <w:rFonts w:ascii="Times New Roman" w:eastAsia="Times New Roman" w:hAnsi="Times New Roman" w:cs="Times New Roman"/>
          <w:sz w:val="22"/>
          <w:szCs w:val="22"/>
        </w:rPr>
        <w:t>0412365400265001482520169</w:t>
      </w:r>
      <w:r>
        <w:rPr>
          <w:rFonts w:ascii="Times New Roman" w:eastAsia="Times New Roman" w:hAnsi="Times New Roman" w:cs="Times New Roman"/>
          <w:sz w:val="22"/>
          <w:szCs w:val="22"/>
        </w:rPr>
        <w:t>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Копию квитанции об оплате административного штрафа необходимо предоставить по адресу: ХМАО – Югра, г. Сургут, ул. Гагарина, д. 9, каб. 102.</w:t>
      </w:r>
    </w:p>
    <w:p>
      <w:pPr>
        <w:spacing w:before="0" w:after="0" w:line="22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2"/>
          <w:szCs w:val="22"/>
        </w:rPr>
        <w:t>Неуплата штрафа в течение 60 дней с момента вступления постановления в законную силу, влечет административную ответственность, предусмотренную ч. 1 ст. 20.25 Кодекса Российской Федерации об административных правонарушениях.</w:t>
      </w:r>
    </w:p>
    <w:p>
      <w:pPr>
        <w:spacing w:before="0" w:after="0" w:line="260" w:lineRule="atLeast"/>
        <w:ind w:firstLine="709"/>
        <w:jc w:val="both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Сургутский городской суд ХМАО - Югры путем подачи жалобы через мирового судью судебного участка № 1 Сургутского судебного района города окружного значения Сургута Ханты-Мансийского автономного округа – Югры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10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160" w:lineRule="atLeast"/>
        <w:jc w:val="both"/>
      </w:pPr>
    </w:p>
    <w:p>
      <w:pPr>
        <w:spacing w:before="0" w:after="0" w:line="270" w:lineRule="atLeast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</w:rPr>
        <w:t>/подпись/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>А.Ю. Панков</w:t>
      </w:r>
    </w:p>
    <w:p>
      <w:pPr>
        <w:spacing w:before="0" w:after="0" w:line="100" w:lineRule="atLeast"/>
        <w:jc w:val="both"/>
      </w:pPr>
    </w:p>
    <w:p>
      <w:pPr>
        <w:spacing w:before="0" w:after="0" w:line="220" w:lineRule="atLeast"/>
        <w:jc w:val="both"/>
      </w:pPr>
      <w:r>
        <w:rPr>
          <w:rStyle w:val="cat-UserDefinedgrp-43rplc-51"/>
          <w:rFonts w:ascii="Times New Roman" w:eastAsia="Times New Roman" w:hAnsi="Times New Roman" w:cs="Times New Roman"/>
          <w:sz w:val="22"/>
          <w:szCs w:val="22"/>
        </w:rPr>
        <w:t>...</w:t>
      </w:r>
    </w:p>
    <w:tbl>
      <w:tblPr>
        <w:tblW w:w="9464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264"/>
        <w:gridCol w:w="1243"/>
        <w:gridCol w:w="3957"/>
      </w:tblGrid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0"/>
        </w:trPr>
        <w:tc>
          <w:tcPr>
            <w:tcW w:w="4503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</w:pPr>
            <w:r>
              <w:rPr>
                <w:b w:val="0"/>
                <w:bCs w:val="0"/>
                <w:i w:val="0"/>
                <w:iCs w:val="0"/>
                <w:smallCaps w:val="0"/>
                <w:color w:val="000000"/>
                <w:sz w:val="20"/>
                <w:szCs w:val="20"/>
              </w:rPr>
              <w:br/>
            </w:r>
          </w:p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5" w:history="1"/>
          </w:p>
        </w:tc>
        <w:tc>
          <w:tcPr>
            <w:tcW w:w="1134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</w:p>
        </w:tc>
        <w:tc>
          <w:tcPr>
            <w:tcW w:w="3827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ind w:left="1448" w:hanging="1448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  <w:tr>
        <w:tblPrEx>
          <w:tblW w:w="9464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8"/>
        </w:trPr>
        <w:tc>
          <w:tcPr>
            <w:tcW w:w="9464" w:type="dxa"/>
            <w:gridSpan w:val="3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16"/>
                <w:szCs w:val="16"/>
              </w:rPr>
            </w:pPr>
          </w:p>
        </w:tc>
      </w:tr>
    </w:tbl>
    <w:p>
      <w:pPr>
        <w:spacing w:before="0" w:after="0"/>
      </w:pPr>
    </w:p>
    <w:sectPr>
      <w:headerReference w:type="default" r:id="rId6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1451"/>
      <w:gridCol w:w="1637"/>
    </w:tblGrid>
    <w:tr>
      <w:tblPrEx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top w:w="0" w:type="dxa"/>
          <w:left w:w="0" w:type="dxa"/>
          <w:bottom w:w="0" w:type="dxa"/>
          <w:right w:w="0" w:type="dxa"/>
        </w:tblCellMar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noWrap w:val="0"/>
          <w:tcMar>
            <w:top w:w="8" w:type="dxa"/>
            <w:left w:w="108" w:type="dxa"/>
            <w:bottom w:w="8" w:type="dxa"/>
            <w:right w:w="108" w:type="dxa"/>
          </w:tcMar>
          <w:vAlign w:val="top"/>
          <w:hideMark/>
        </w:tcPr>
        <w:p>
          <w:pPr>
            <w:spacing w:before="0" w:after="0"/>
            <w:rPr>
              <w:b w:val="0"/>
              <w:bCs w:val="0"/>
              <w:i w:val="0"/>
              <w:iCs w:val="0"/>
              <w:smallCaps w:val="0"/>
              <w:color w:val="000000"/>
            </w:rPr>
          </w:pPr>
          <w:r>
            <w:rPr>
              <w:rFonts w:ascii="Times New Roman" w:eastAsia="Times New Roman" w:hAnsi="Times New Roman" w:cs="Times New Roman"/>
              <w:b w:val="0"/>
              <w:bCs w:val="0"/>
              <w:i w:val="0"/>
              <w:iCs w:val="0"/>
              <w:smallCaps w:val="0"/>
              <w:color w:val="000000"/>
            </w:rPr>
            <w:t>069de058-4b46-44a4-a14f-4ad8a3864cc7</w:t>
          </w:r>
        </w:p>
      </w:tc>
    </w:tr>
  </w:tbl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UserDefinedgrp-41rplc-11">
    <w:name w:val="cat-UserDefined grp-41 rplc-11"/>
    <w:basedOn w:val="DefaultParagraphFont"/>
  </w:style>
  <w:style w:type="character" w:customStyle="1" w:styleId="cat-UserDefinedgrp-42rplc-24">
    <w:name w:val="cat-UserDefined grp-42 rplc-24"/>
    <w:basedOn w:val="DefaultParagraphFont"/>
  </w:style>
  <w:style w:type="character" w:customStyle="1" w:styleId="cat-UserDefinedgrp-42rplc-29">
    <w:name w:val="cat-UserDefined grp-42 rplc-29"/>
    <w:basedOn w:val="DefaultParagraphFont"/>
  </w:style>
  <w:style w:type="character" w:customStyle="1" w:styleId="cat-UserDefinedgrp-43rplc-51">
    <w:name w:val="cat-UserDefined grp-43 rplc-5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yperlink" Target="http://www.mirsud86.ru" TargetMode="External" /><Relationship Id="rId6" Type="http://schemas.openxmlformats.org/officeDocument/2006/relationships/header" Target="header1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